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Règlement du conseil de coordination (modèle)</w:t>
      </w:r>
    </w:p>
    <w:p>
      <w:r>
        <w:rPr>
          <w:i/>
        </w:rPr>
        <w:t>Modèle Distributed Hub. À adapter au droit local et à approuver selon la procédure en vigueur sur votre territoire.</w:t>
      </w:r>
    </w:p>
    <w:p>
      <w:pPr>
        <w:pStyle w:val="Heading2"/>
      </w:pPr>
      <w:r>
        <w:t>1. Objet</w:t>
      </w:r>
    </w:p>
    <w:p>
      <w:r>
        <w:t>Le conseil coordonne la préparation des initiatives du territoire, répond de l'exhaustivité et de l'exactitude des données et des échanges avec Distributed Hub, les investisseurs et les partenaires.</w:t>
      </w:r>
    </w:p>
    <w:p>
      <w:pPr>
        <w:pStyle w:val="Heading2"/>
      </w:pPr>
      <w:r>
        <w:t>2. Composition</w:t>
      </w:r>
    </w:p>
    <w:p>
      <w:r>
        <w:t>Président : le dirigeant du territoire ou son adjoint ; un coordinateur (secrétaire) ; des représentants de l'administration, des entreprises, de l'éducation et de la recherche, des habitants ; des experts invités. Un représentant de Distributed Hub peut participer sur accord, sans voix délibérative.</w:t>
      </w:r>
    </w:p>
    <w:p>
      <w:pPr>
        <w:pStyle w:val="Heading2"/>
      </w:pPr>
      <w:r>
        <w:t>3. Missions</w:t>
      </w:r>
    </w:p>
    <w:p>
      <w:r>
        <w:t>Choisir 1 à 5 initiatives prioritaires ; approuver les passeports ; désigner les responsables des données ; examiner les risques ; décider de la transmission des documents à des investisseurs potentiels.</w:t>
      </w:r>
    </w:p>
    <w:p>
      <w:pPr>
        <w:pStyle w:val="Heading2"/>
      </w:pPr>
      <w:r>
        <w:t>4. Fonctionnement</w:t>
      </w:r>
    </w:p>
    <w:p>
      <w:r>
        <w:t>Réunions au moins une fois par mois ; décisions consignées dans un procès-verbal ; synthèse publiée pour les habitants ; modifications des passeports enregistrées avec date et auteur.</w:t>
      </w:r>
    </w:p>
    <w:p>
      <w:pPr>
        <w:pStyle w:val="Heading2"/>
      </w:pPr>
      <w:r>
        <w:t>5. Relations avec Distributed Hub</w:t>
      </w:r>
    </w:p>
    <w:p>
      <w:r>
        <w:t>Le conseil transmet le passeport et les documents autorisés ; Distributed Hub structure le projet selon la méthode des 17 fabriques d'expertise ; le conseil choisit librement les fabriques utiles ; les informations confidentielles ne sont transmises que sur décision du conseil.</w:t>
      </w:r>
    </w:p>
    <w:p>
      <w:pPr>
        <w:pStyle w:val="Heading2"/>
      </w:pPr>
      <w:r>
        <w:t>6. Ce que le conseil ne fait pas</w:t>
      </w:r>
    </w:p>
    <w:p>
      <w:r>
        <w:t>Il ne se substitue pas aux compétences des autorités ni aux procédures budgétaires ; ne prend aucun engagement au nom des investisseurs ; ne divulgue pas de données personnelles d'habitants.</w:t>
      </w:r>
    </w:p>
    <w:p>
      <w: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Règlement du conseil de coordination (modèle)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