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Pasaporte de iniciativa</w:t>
      </w:r>
    </w:p>
    <w:p>
      <w:r>
        <w:rPr>
          <w:i/>
        </w:rPr>
        <w:t>Plantilla de Distributed Hub. Marque el estado de la información: confirmado por documento / según el promotor / por verificar / estimación.</w:t>
      </w:r>
    </w:p>
    <w:p>
      <w:pPr>
        <w:pStyle w:val="Heading2"/>
      </w:pPr>
      <w:r>
        <w:t>1. Territorio y promotor</w:t>
      </w:r>
    </w:p>
    <w:p>
      <w:r>
        <w:rPr>
          <w:color w:val="606060"/>
          <w:sz w:val="20"/>
        </w:rPr>
        <w:t>Nivel del territorio, nombre, quién es el promotor.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2. Problema</w:t>
      </w:r>
    </w:p>
    <w:p>
      <w:r>
        <w:rPr>
          <w:color w:val="606060"/>
          <w:sz w:val="20"/>
        </w:rPr>
        <w:t>Qué falla ahora, a quién afecta, desde cuándo.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3. A quién afecta</w:t>
      </w:r>
    </w:p>
    <w:p>
      <w:r>
        <w:rPr>
          <w:color w:val="606060"/>
          <w:sz w:val="20"/>
        </w:rPr>
        <w:t>Grupos de vecinos, organizaciones, empresas; cifras aproximadas.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4. Qué pasa sin cambios</w:t>
      </w:r>
    </w:p>
    <w:p>
      <w:r>
        <w:rPr>
          <w:color w:val="606060"/>
          <w:sz w:val="20"/>
        </w:rPr>
        <w:t>Consecuencias de no actuar.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5. Objetivo e indicadores</w:t>
      </w:r>
    </w:p>
    <w:p>
      <w:r>
        <w:rPr>
          <w:color w:val="606060"/>
          <w:sz w:val="20"/>
        </w:rPr>
        <w:t>Qué debe cambiar y cómo medirlo.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6. Solución y alternativas</w:t>
      </w:r>
    </w:p>
    <w:p>
      <w:r>
        <w:rPr>
          <w:color w:val="606060"/>
          <w:sz w:val="20"/>
        </w:rPr>
        <w:t>Enfoque propuesto y al menos una alternativa.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7. Emplazamiento, instalaciones, redes</w:t>
      </w:r>
    </w:p>
    <w:p>
      <w:r>
        <w:rPr>
          <w:color w:val="606060"/>
          <w:sz w:val="20"/>
        </w:rPr>
        <w:t>Parcelas, edificios, carreteras, energía, agua, conectividad.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8. Recursos y costes orientativos</w:t>
      </w:r>
    </w:p>
    <w:p>
      <w:r>
        <w:rPr>
          <w:color w:val="606060"/>
          <w:sz w:val="20"/>
        </w:rPr>
        <w:t>Qué hay y qué falta; estimaciones con fecha y unidades.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9. Documentos y permisos</w:t>
      </w:r>
    </w:p>
    <w:p>
      <w:r>
        <w:rPr>
          <w:color w:val="606060"/>
          <w:sz w:val="20"/>
        </w:rPr>
        <w:t>Qué existe y qué hará falta.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10. Participantes e intereses expresados</w:t>
      </w:r>
    </w:p>
    <w:p>
      <w:r>
        <w:rPr>
          <w:color w:val="606060"/>
          <w:sz w:val="20"/>
        </w:rPr>
        <w:t>Quién participa; un interés no es un compromiso.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11. Riesgos</w:t>
      </w:r>
    </w:p>
    <w:p>
      <w:r>
        <w:rPr>
          <w:color w:val="606060"/>
          <w:sz w:val="20"/>
        </w:rPr>
        <w:t>Qué podría impedirlo y cómo detectarlo a tiempo.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12. Qué no está verificado</w:t>
      </w:r>
    </w:p>
    <w:p>
      <w:r>
        <w:rPr>
          <w:color w:val="606060"/>
          <w:sz w:val="20"/>
        </w:rPr>
        <w:t>Incógnitas principales y cómo resolverlas.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13. Próximo paso y responsable</w:t>
      </w:r>
    </w:p>
    <w:p>
      <w:r>
        <w:rPr>
          <w:color w:val="606060"/>
          <w:sz w:val="20"/>
        </w:rPr>
        <w:t>Una acción concreta, una fecha, el rol del responsable.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Pasaporte de iniciativa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