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right"/>
        <w:bidi/>
      </w:pPr>
      <w:r>
        <w:rPr>
          <w:rtl/>
        </w:rPr>
        <w:t>جواز المبادرة</w:t>
      </w:r>
    </w:p>
    <w:p>
      <w:pPr>
        <w:jc w:val="right"/>
        <w:bidi/>
      </w:pPr>
      <w:r>
        <w:rPr>
          <w:i/>
          <w:rtl/>
        </w:rPr>
        <w:t>نموذج Distributed Hub. حدّد حالة المعلومات: مؤكد بوثيقة / بحسب صاحب المبادرة / يتطلب تحققًا / تقدير.</w:t>
      </w:r>
    </w:p>
    <w:p>
      <w:pPr>
        <w:pStyle w:val="Heading2"/>
        <w:jc w:val="right"/>
        <w:bidi/>
      </w:pPr>
      <w:r>
        <w:rPr>
          <w:rtl/>
        </w:rPr>
        <w:t>1. الإقليم وصاحب المبادرة</w:t>
      </w:r>
    </w:p>
    <w:p>
      <w:pPr>
        <w:jc w:val="right"/>
        <w:bidi/>
      </w:pPr>
      <w:r>
        <w:rPr>
          <w:color w:val="606060"/>
          <w:sz w:val="20"/>
          <w:rtl/>
        </w:rPr>
        <w:t>مستوى الإقليم واسمه ومن صاحب المبادرة.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2. المشكلة</w:t>
      </w:r>
    </w:p>
    <w:p>
      <w:pPr>
        <w:jc w:val="right"/>
        <w:bidi/>
      </w:pPr>
      <w:r>
        <w:rPr>
          <w:color w:val="606060"/>
          <w:sz w:val="20"/>
          <w:rtl/>
        </w:rPr>
        <w:t>ما الخلل الآن، ولمن، ومنذ متى.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3. من تشملهم</w:t>
      </w:r>
    </w:p>
    <w:p>
      <w:pPr>
        <w:jc w:val="right"/>
        <w:bidi/>
      </w:pPr>
      <w:r>
        <w:rPr>
          <w:color w:val="606060"/>
          <w:sz w:val="20"/>
          <w:rtl/>
        </w:rPr>
        <w:t>فئات السكان والمؤسسات والشركات؛ الأعداد التقريبية.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4. ماذا يحدث دون تغيير</w:t>
      </w:r>
    </w:p>
    <w:p>
      <w:pPr>
        <w:jc w:val="right"/>
        <w:bidi/>
      </w:pPr>
      <w:r>
        <w:rPr>
          <w:color w:val="606060"/>
          <w:sz w:val="20"/>
          <w:rtl/>
        </w:rPr>
        <w:t>عواقب عدم الفعل.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5. الهدف والمؤشرات</w:t>
      </w:r>
    </w:p>
    <w:p>
      <w:pPr>
        <w:jc w:val="right"/>
        <w:bidi/>
      </w:pPr>
      <w:r>
        <w:rPr>
          <w:color w:val="606060"/>
          <w:sz w:val="20"/>
          <w:rtl/>
        </w:rPr>
        <w:t>ما الذي يجب أن يتغير وكيف يُقاس.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6. الحل والبدائل</w:t>
      </w:r>
    </w:p>
    <w:p>
      <w:pPr>
        <w:jc w:val="right"/>
        <w:bidi/>
      </w:pPr>
      <w:r>
        <w:rPr>
          <w:color w:val="606060"/>
          <w:sz w:val="20"/>
          <w:rtl/>
        </w:rPr>
        <w:t>النهج المقترح وبديل واحد على الأقل.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7. الموقع والمنشآت والشبكات</w:t>
      </w:r>
    </w:p>
    <w:p>
      <w:pPr>
        <w:jc w:val="right"/>
        <w:bidi/>
      </w:pPr>
      <w:r>
        <w:rPr>
          <w:color w:val="606060"/>
          <w:sz w:val="20"/>
          <w:rtl/>
        </w:rPr>
        <w:t>الأراضي والمباني والطرق والطاقة والمياه والاتصالات.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8. الموارد والتكاليف التقديرية</w:t>
      </w:r>
    </w:p>
    <w:p>
      <w:pPr>
        <w:jc w:val="right"/>
        <w:bidi/>
      </w:pPr>
      <w:r>
        <w:rPr>
          <w:color w:val="606060"/>
          <w:sz w:val="20"/>
          <w:rtl/>
        </w:rPr>
        <w:t>ما هو متوفر وما ينقص؛ تقديرات بتاريخ ووحدات.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9. الوثائق والتصاريح</w:t>
      </w:r>
    </w:p>
    <w:p>
      <w:pPr>
        <w:jc w:val="right"/>
        <w:bidi/>
      </w:pPr>
      <w:r>
        <w:rPr>
          <w:color w:val="606060"/>
          <w:sz w:val="20"/>
          <w:rtl/>
        </w:rPr>
        <w:t>ما هو موجود وما سيلزم.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10. المشاركون والاهتمام المعلن</w:t>
      </w:r>
    </w:p>
    <w:p>
      <w:pPr>
        <w:jc w:val="right"/>
        <w:bidi/>
      </w:pPr>
      <w:r>
        <w:rPr>
          <w:color w:val="606060"/>
          <w:sz w:val="20"/>
          <w:rtl/>
        </w:rPr>
        <w:t>من يشارك؛ الاهتمام ليس التزامًا.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11. المخاطر</w:t>
      </w:r>
    </w:p>
    <w:p>
      <w:pPr>
        <w:jc w:val="right"/>
        <w:bidi/>
      </w:pPr>
      <w:r>
        <w:rPr>
          <w:color w:val="606060"/>
          <w:sz w:val="20"/>
          <w:rtl/>
        </w:rPr>
        <w:t>ما قد يعيق وكيف يُكتشف مبكرًا.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12. ما لم يُتحقق منه</w:t>
      </w:r>
    </w:p>
    <w:p>
      <w:pPr>
        <w:jc w:val="right"/>
        <w:bidi/>
      </w:pPr>
      <w:r>
        <w:rPr>
          <w:color w:val="606060"/>
          <w:sz w:val="20"/>
          <w:rtl/>
        </w:rPr>
        <w:t>المجهولات الرئيسية وكيف تُعرف.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pStyle w:val="Heading2"/>
        <w:jc w:val="right"/>
        <w:bidi/>
      </w:pPr>
      <w:r>
        <w:rPr>
          <w:rtl/>
        </w:rPr>
        <w:t>13. الخطوة التالية والمسؤول</w:t>
      </w:r>
    </w:p>
    <w:p>
      <w:pPr>
        <w:jc w:val="right"/>
        <w:bidi/>
      </w:pPr>
      <w:r>
        <w:rPr>
          <w:color w:val="606060"/>
          <w:sz w:val="20"/>
          <w:rtl/>
        </w:rPr>
        <w:t>إجراء محدد وموعد ودور المسؤول.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________________________________________________________________________</w:t>
      </w:r>
    </w:p>
    <w:p>
      <w:pPr>
        <w:jc w:val="right"/>
        <w:bidi/>
      </w:pPr>
      <w:r>
        <w:rPr>
          <w:rtl/>
        </w:rP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جواز المبادرة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